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B34" w:rsidRDefault="001809AE">
      <w:r>
        <w:object w:dxaOrig="596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719.25pt" o:ole="">
            <v:imagedata r:id="rId8" o:title=""/>
          </v:shape>
          <o:OLEObject Type="Embed" ProgID="Acrobat.Document.DC" ShapeID="_x0000_i1025" DrawAspect="Content" ObjectID="_1853252243" r:id="rId9"/>
        </w:object>
      </w:r>
    </w:p>
    <w:p w:rsidR="00B22A17" w:rsidRPr="00F76C08" w:rsidRDefault="00DB15DB" w:rsidP="00DB15DB">
      <w:pPr>
        <w:jc w:val="both"/>
        <w:rPr>
          <w:rFonts w:eastAsia="Times New Roman"/>
          <w:sz w:val="26"/>
          <w:szCs w:val="26"/>
          <w:lang w:eastAsia="ru-RU"/>
        </w:rPr>
      </w:pPr>
      <w:bookmarkStart w:id="0" w:name="_GoBack"/>
      <w:bookmarkEnd w:id="0"/>
      <w:r>
        <w:rPr>
          <w:rFonts w:eastAsia="Times New Roman"/>
          <w:sz w:val="26"/>
          <w:szCs w:val="26"/>
          <w:lang w:eastAsia="ru-RU"/>
        </w:rPr>
        <w:lastRenderedPageBreak/>
        <w:t xml:space="preserve">- </w:t>
      </w:r>
      <w:r w:rsidR="00B22A17" w:rsidRPr="00F76C08">
        <w:rPr>
          <w:rFonts w:eastAsia="Times New Roman"/>
          <w:sz w:val="26"/>
          <w:szCs w:val="26"/>
          <w:lang w:eastAsia="ru-RU"/>
        </w:rPr>
        <w:t xml:space="preserve">осуществляет контроль сроков реализации продуктов питания и качества приготовления пищи; </w:t>
      </w:r>
    </w:p>
    <w:p w:rsidR="00B22A17" w:rsidRPr="00F76C08" w:rsidRDefault="00DB15DB" w:rsidP="00DB15DB">
      <w:pPr>
        <w:jc w:val="both"/>
        <w:rPr>
          <w:rFonts w:eastAsia="Times New Roman"/>
          <w:sz w:val="26"/>
          <w:szCs w:val="26"/>
          <w:lang w:eastAsia="ru-RU"/>
        </w:rPr>
      </w:pPr>
      <w:r>
        <w:rPr>
          <w:rFonts w:eastAsia="Times New Roman"/>
          <w:sz w:val="26"/>
          <w:szCs w:val="26"/>
          <w:lang w:eastAsia="ru-RU"/>
        </w:rPr>
        <w:t xml:space="preserve">- </w:t>
      </w:r>
      <w:r w:rsidR="00B22A17" w:rsidRPr="00F76C08">
        <w:rPr>
          <w:rFonts w:eastAsia="Times New Roman"/>
          <w:sz w:val="26"/>
          <w:szCs w:val="26"/>
          <w:lang w:eastAsia="ru-RU"/>
        </w:rPr>
        <w:t xml:space="preserve">проверяет соответствие пищи физиологическим потребностям детей в основных пищевых веществах; </w:t>
      </w:r>
    </w:p>
    <w:p w:rsidR="00B22A17" w:rsidRPr="00F76C08" w:rsidRDefault="00DB15DB" w:rsidP="00DB15DB">
      <w:pPr>
        <w:jc w:val="both"/>
        <w:rPr>
          <w:rFonts w:eastAsia="Times New Roman"/>
          <w:sz w:val="26"/>
          <w:szCs w:val="26"/>
          <w:lang w:eastAsia="ru-RU"/>
        </w:rPr>
      </w:pPr>
      <w:r>
        <w:rPr>
          <w:rFonts w:eastAsia="Times New Roman"/>
          <w:sz w:val="26"/>
          <w:szCs w:val="26"/>
          <w:lang w:eastAsia="ru-RU"/>
        </w:rPr>
        <w:t xml:space="preserve">- </w:t>
      </w:r>
      <w:r w:rsidR="00B22A17" w:rsidRPr="00F76C08">
        <w:rPr>
          <w:rFonts w:eastAsia="Times New Roman"/>
          <w:sz w:val="26"/>
          <w:szCs w:val="26"/>
          <w:lang w:eastAsia="ru-RU"/>
        </w:rPr>
        <w:t xml:space="preserve">следит за соблюдением правил личной гигиены работниками пищеблока; </w:t>
      </w:r>
    </w:p>
    <w:p w:rsidR="00B22A17" w:rsidRPr="00F76C08" w:rsidRDefault="00DB15DB" w:rsidP="00DB15DB">
      <w:pPr>
        <w:jc w:val="both"/>
        <w:rPr>
          <w:rFonts w:eastAsia="Times New Roman"/>
          <w:sz w:val="26"/>
          <w:szCs w:val="26"/>
          <w:lang w:eastAsia="ru-RU"/>
        </w:rPr>
      </w:pPr>
      <w:r>
        <w:rPr>
          <w:rFonts w:eastAsia="Times New Roman"/>
          <w:sz w:val="26"/>
          <w:szCs w:val="26"/>
          <w:lang w:eastAsia="ru-RU"/>
        </w:rPr>
        <w:t xml:space="preserve">- </w:t>
      </w:r>
      <w:r w:rsidR="00B22A17" w:rsidRPr="00F76C08">
        <w:rPr>
          <w:rFonts w:eastAsia="Times New Roman"/>
          <w:sz w:val="26"/>
          <w:szCs w:val="26"/>
          <w:lang w:eastAsia="ru-RU"/>
        </w:rPr>
        <w:t xml:space="preserve">периодически присутствует при закладке основных продуктов, проверяет выход блюд; </w:t>
      </w:r>
    </w:p>
    <w:p w:rsidR="00B22A17" w:rsidRPr="00F76C08" w:rsidRDefault="00DB15DB" w:rsidP="00DB15DB">
      <w:pPr>
        <w:jc w:val="both"/>
        <w:rPr>
          <w:rFonts w:eastAsia="Times New Roman"/>
          <w:sz w:val="26"/>
          <w:szCs w:val="26"/>
          <w:lang w:eastAsia="ru-RU"/>
        </w:rPr>
      </w:pPr>
      <w:r>
        <w:rPr>
          <w:rFonts w:eastAsia="Times New Roman"/>
          <w:sz w:val="26"/>
          <w:szCs w:val="26"/>
          <w:lang w:eastAsia="ru-RU"/>
        </w:rPr>
        <w:t xml:space="preserve">- </w:t>
      </w:r>
      <w:r w:rsidR="009B6ABC">
        <w:rPr>
          <w:rFonts w:eastAsia="Times New Roman"/>
          <w:sz w:val="26"/>
          <w:szCs w:val="26"/>
          <w:lang w:eastAsia="ru-RU"/>
        </w:rPr>
        <w:t>за 30</w:t>
      </w:r>
      <w:r w:rsidR="00DD6045">
        <w:rPr>
          <w:rFonts w:eastAsia="Times New Roman"/>
          <w:sz w:val="26"/>
          <w:szCs w:val="26"/>
          <w:lang w:eastAsia="ru-RU"/>
        </w:rPr>
        <w:t xml:space="preserve"> мин</w:t>
      </w:r>
      <w:r>
        <w:rPr>
          <w:rFonts w:eastAsia="Times New Roman"/>
          <w:sz w:val="26"/>
          <w:szCs w:val="26"/>
          <w:lang w:eastAsia="ru-RU"/>
        </w:rPr>
        <w:t>ут</w:t>
      </w:r>
      <w:r w:rsidR="00DD6045">
        <w:rPr>
          <w:rFonts w:eastAsia="Times New Roman"/>
          <w:sz w:val="26"/>
          <w:szCs w:val="26"/>
          <w:lang w:eastAsia="ru-RU"/>
        </w:rPr>
        <w:t xml:space="preserve"> до приема пищи </w:t>
      </w:r>
      <w:r w:rsidR="00B22A17" w:rsidRPr="00F76C08">
        <w:rPr>
          <w:rFonts w:eastAsia="Times New Roman"/>
          <w:sz w:val="26"/>
          <w:szCs w:val="26"/>
          <w:lang w:eastAsia="ru-RU"/>
        </w:rPr>
        <w:t xml:space="preserve">проводит органолептическую оценку готовой пищи, т. е. определяет ее цвет, запах, вкус, консистенцию, жесткость, сочность и т. д.; </w:t>
      </w:r>
    </w:p>
    <w:p w:rsidR="00B22A17" w:rsidRPr="00DB15DB" w:rsidRDefault="0089307D" w:rsidP="0089307D">
      <w:pPr>
        <w:tabs>
          <w:tab w:val="left" w:pos="1134"/>
        </w:tabs>
        <w:jc w:val="both"/>
        <w:rPr>
          <w:rFonts w:eastAsia="Times New Roman"/>
          <w:sz w:val="26"/>
          <w:szCs w:val="26"/>
          <w:lang w:eastAsia="ru-RU"/>
        </w:rPr>
      </w:pPr>
      <w:r>
        <w:rPr>
          <w:rFonts w:eastAsia="Times New Roman"/>
          <w:sz w:val="26"/>
          <w:szCs w:val="26"/>
          <w:lang w:eastAsia="ru-RU"/>
        </w:rPr>
        <w:t xml:space="preserve">- </w:t>
      </w:r>
      <w:r w:rsidR="00B22A17" w:rsidRPr="00F76C08">
        <w:rPr>
          <w:rFonts w:eastAsia="Times New Roman"/>
          <w:sz w:val="26"/>
          <w:szCs w:val="26"/>
          <w:lang w:eastAsia="ru-RU"/>
        </w:rPr>
        <w:t xml:space="preserve">проверяет соответствие объемов приготовленного питания объему разовых порций и количеству детей. </w:t>
      </w:r>
    </w:p>
    <w:p w:rsidR="00B22A17" w:rsidRPr="00F76C08" w:rsidRDefault="00B22A17" w:rsidP="00DB15DB">
      <w:pPr>
        <w:pStyle w:val="a4"/>
        <w:numPr>
          <w:ilvl w:val="0"/>
          <w:numId w:val="4"/>
        </w:numPr>
        <w:tabs>
          <w:tab w:val="left" w:pos="1134"/>
          <w:tab w:val="left" w:pos="1276"/>
        </w:tabs>
        <w:ind w:firstLine="246"/>
        <w:jc w:val="center"/>
        <w:rPr>
          <w:rFonts w:eastAsia="Times New Roman"/>
          <w:b/>
          <w:color w:val="000000"/>
          <w:sz w:val="26"/>
          <w:szCs w:val="26"/>
          <w:lang w:eastAsia="ru-RU"/>
        </w:rPr>
      </w:pPr>
      <w:r w:rsidRPr="00F76C08">
        <w:rPr>
          <w:rFonts w:eastAsia="Times New Roman"/>
          <w:b/>
          <w:color w:val="000000"/>
          <w:sz w:val="26"/>
          <w:szCs w:val="26"/>
          <w:lang w:eastAsia="ru-RU"/>
        </w:rPr>
        <w:t>Методика органолептической оценки пищи</w:t>
      </w:r>
    </w:p>
    <w:p w:rsidR="0089307D" w:rsidRDefault="00EC483C" w:rsidP="0089307D">
      <w:pPr>
        <w:pStyle w:val="a4"/>
        <w:numPr>
          <w:ilvl w:val="1"/>
          <w:numId w:val="4"/>
        </w:numPr>
        <w:tabs>
          <w:tab w:val="left" w:pos="284"/>
        </w:tabs>
        <w:ind w:left="0" w:firstLine="0"/>
        <w:jc w:val="both"/>
        <w:rPr>
          <w:rFonts w:eastAsia="Times New Roman"/>
          <w:color w:val="000000"/>
          <w:sz w:val="26"/>
          <w:szCs w:val="26"/>
          <w:lang w:eastAsia="ru-RU"/>
        </w:rPr>
      </w:pPr>
      <w:r w:rsidRPr="00F76C08">
        <w:rPr>
          <w:rFonts w:eastAsia="Times New Roman"/>
          <w:color w:val="000000"/>
          <w:sz w:val="26"/>
          <w:szCs w:val="26"/>
          <w:lang w:eastAsia="ru-RU"/>
        </w:rPr>
        <w:t>Органолептическую оценку начинают с внешнего осмотра образцов пищи. Осмотр лучше проводить при дневном свете. Осмотром определяют внешний вид пищи, её цвет.</w:t>
      </w:r>
    </w:p>
    <w:p w:rsidR="0089307D" w:rsidRDefault="00EC483C"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 xml:space="preserve">Затем определяется запах пищи. Запах определяется при затаённом дыхании. </w:t>
      </w:r>
      <w:proofErr w:type="gramStart"/>
      <w:r w:rsidRPr="0089307D">
        <w:rPr>
          <w:rFonts w:eastAsia="Times New Roman"/>
          <w:color w:val="000000"/>
          <w:sz w:val="26"/>
          <w:szCs w:val="26"/>
          <w:lang w:eastAsia="ru-RU"/>
        </w:rPr>
        <w:t>Для обозначения запаха пользуются эпитетами: чистый, свежий, ароматный, пряный, молочнокислый, гнилостный, кормовой, болотный, илистый.</w:t>
      </w:r>
      <w:proofErr w:type="gramEnd"/>
      <w:r w:rsidRPr="0089307D">
        <w:rPr>
          <w:rFonts w:eastAsia="Times New Roman"/>
          <w:color w:val="000000"/>
          <w:sz w:val="26"/>
          <w:szCs w:val="26"/>
          <w:lang w:eastAsia="ru-RU"/>
        </w:rPr>
        <w:t xml:space="preserve"> </w:t>
      </w:r>
      <w:proofErr w:type="gramStart"/>
      <w:r w:rsidRPr="0089307D">
        <w:rPr>
          <w:rFonts w:eastAsia="Times New Roman"/>
          <w:color w:val="000000"/>
          <w:sz w:val="26"/>
          <w:szCs w:val="26"/>
          <w:lang w:eastAsia="ru-RU"/>
        </w:rPr>
        <w:t>Специфический запах обозначается: селёдочный, чесночный, мятный, ванильный, нефтепродуктов и т.д.</w:t>
      </w:r>
      <w:proofErr w:type="gramEnd"/>
    </w:p>
    <w:p w:rsidR="0089307D" w:rsidRDefault="00EC483C"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Вкус пищи, как и запах, следует устанавливать при характерной для неё температуре.</w:t>
      </w:r>
    </w:p>
    <w:p w:rsidR="00B22A17" w:rsidRPr="0089307D" w:rsidRDefault="00EC483C"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При снятии пробы необходимо выполнять некоторые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также в случае подозрения, что данный продукт был причиной пищевого отравления.</w:t>
      </w:r>
    </w:p>
    <w:p w:rsidR="00B22A17" w:rsidRPr="00F76C08" w:rsidRDefault="00B22A17" w:rsidP="0089307D">
      <w:pPr>
        <w:pStyle w:val="a4"/>
        <w:numPr>
          <w:ilvl w:val="0"/>
          <w:numId w:val="4"/>
        </w:numPr>
        <w:tabs>
          <w:tab w:val="left" w:pos="1134"/>
          <w:tab w:val="left" w:pos="1276"/>
        </w:tabs>
        <w:jc w:val="center"/>
        <w:rPr>
          <w:rFonts w:eastAsia="Times New Roman"/>
          <w:b/>
          <w:color w:val="000000"/>
          <w:sz w:val="26"/>
          <w:szCs w:val="26"/>
          <w:lang w:eastAsia="ru-RU"/>
        </w:rPr>
      </w:pPr>
      <w:r w:rsidRPr="00F76C08">
        <w:rPr>
          <w:rFonts w:eastAsia="Times New Roman"/>
          <w:b/>
          <w:color w:val="000000"/>
          <w:sz w:val="26"/>
          <w:szCs w:val="26"/>
          <w:lang w:eastAsia="ru-RU"/>
        </w:rPr>
        <w:t>Органолептическая оценка первых блюд</w:t>
      </w:r>
    </w:p>
    <w:p w:rsidR="0089307D" w:rsidRDefault="00164DE6" w:rsidP="0089307D">
      <w:pPr>
        <w:pStyle w:val="a4"/>
        <w:numPr>
          <w:ilvl w:val="1"/>
          <w:numId w:val="4"/>
        </w:numPr>
        <w:tabs>
          <w:tab w:val="left" w:pos="284"/>
        </w:tabs>
        <w:ind w:left="0" w:firstLine="0"/>
        <w:jc w:val="both"/>
        <w:rPr>
          <w:rFonts w:eastAsia="Times New Roman"/>
          <w:color w:val="000000"/>
          <w:sz w:val="26"/>
          <w:szCs w:val="26"/>
          <w:lang w:eastAsia="ru-RU"/>
        </w:rPr>
      </w:pPr>
      <w:r w:rsidRPr="00F76C08">
        <w:rPr>
          <w:rFonts w:eastAsia="Times New Roman"/>
          <w:color w:val="000000"/>
          <w:sz w:val="26"/>
          <w:szCs w:val="26"/>
          <w:lang w:eastAsia="ru-RU"/>
        </w:rPr>
        <w:t>Для органолептического исследования первое блюдо тщательно перемешивается в котле и берётся в небольшом количестве на тарелку. Отмечают внешний вид и цвет блюда, по которым можно судить о соблюдении технологии его приготовления. Следует обращать внимание на качество обработки сырья: тщательность очистки овощей, наличие посторонних примесей и загрязнённости.</w:t>
      </w:r>
    </w:p>
    <w:p w:rsidR="0089307D" w:rsidRDefault="00164DE6"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При оценке внешнего вида супов и борщей проверяют форму нарезки овощей и других компонентов, сохранение её в процессе варки (не должно быть помятых, утративших форму, и сильно разваренных овощей и других продуктов).</w:t>
      </w:r>
    </w:p>
    <w:p w:rsidR="0089307D" w:rsidRDefault="00164DE6"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При органолептической оценке обращают внимание на прозрачность супов и бульонов, особенно изготавливаемых из мяса и рыбы. Недоброкачественные мясо и рыба дают мутные бульоны, капли жира имеют мелкодисперсный вид и на поверхности не образуют жирных янтарных плёнок.</w:t>
      </w:r>
    </w:p>
    <w:p w:rsidR="0089307D" w:rsidRDefault="00164DE6"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 xml:space="preserve">При проверке </w:t>
      </w:r>
      <w:proofErr w:type="spellStart"/>
      <w:r w:rsidRPr="0089307D">
        <w:rPr>
          <w:rFonts w:eastAsia="Times New Roman"/>
          <w:color w:val="000000"/>
          <w:sz w:val="26"/>
          <w:szCs w:val="26"/>
          <w:lang w:eastAsia="ru-RU"/>
        </w:rPr>
        <w:t>пюреобразных</w:t>
      </w:r>
      <w:proofErr w:type="spellEnd"/>
      <w:r w:rsidRPr="0089307D">
        <w:rPr>
          <w:rFonts w:eastAsia="Times New Roman"/>
          <w:color w:val="000000"/>
          <w:sz w:val="26"/>
          <w:szCs w:val="26"/>
          <w:lang w:eastAsia="ru-RU"/>
        </w:rPr>
        <w:t xml:space="preserve"> супов пробу сливают тонкой струйкой из ложки в тарелку, отмечая густоту, однородность консистенции, наличие </w:t>
      </w:r>
      <w:proofErr w:type="spellStart"/>
      <w:r w:rsidRPr="0089307D">
        <w:rPr>
          <w:rFonts w:eastAsia="Times New Roman"/>
          <w:color w:val="000000"/>
          <w:sz w:val="26"/>
          <w:szCs w:val="26"/>
          <w:lang w:eastAsia="ru-RU"/>
        </w:rPr>
        <w:t>непротёртых</w:t>
      </w:r>
      <w:proofErr w:type="spellEnd"/>
      <w:r w:rsidRPr="0089307D">
        <w:rPr>
          <w:rFonts w:eastAsia="Times New Roman"/>
          <w:color w:val="000000"/>
          <w:sz w:val="26"/>
          <w:szCs w:val="26"/>
          <w:lang w:eastAsia="ru-RU"/>
        </w:rPr>
        <w:t xml:space="preserve"> частиц. Суп-пюре должен быть однородным по всей массе, без отслаивания жидкости на его поверхности.</w:t>
      </w:r>
    </w:p>
    <w:p w:rsidR="0089307D" w:rsidRDefault="00164DE6"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 xml:space="preserve">При определении вкуса и запаха отмечают, обладает ли блюдо присущим ему вкусом, нет ли постороннего привкуса и запаха, наличия горечи, несвойственной свежеприготовленному блюду кислотности, </w:t>
      </w:r>
      <w:proofErr w:type="spellStart"/>
      <w:r w:rsidRPr="0089307D">
        <w:rPr>
          <w:rFonts w:eastAsia="Times New Roman"/>
          <w:color w:val="000000"/>
          <w:sz w:val="26"/>
          <w:szCs w:val="26"/>
          <w:lang w:eastAsia="ru-RU"/>
        </w:rPr>
        <w:t>недосолености</w:t>
      </w:r>
      <w:proofErr w:type="spellEnd"/>
      <w:r w:rsidRPr="0089307D">
        <w:rPr>
          <w:rFonts w:eastAsia="Times New Roman"/>
          <w:color w:val="000000"/>
          <w:sz w:val="26"/>
          <w:szCs w:val="26"/>
          <w:lang w:eastAsia="ru-RU"/>
        </w:rPr>
        <w:t>, пересола. У заправочных и прозрачных супов вначале пробуют жидкую часть, обращая внимание на аромат и вкус. Если первое блюдо заправляется сметаной, то вначале его пробуют без сметаны.</w:t>
      </w:r>
    </w:p>
    <w:p w:rsidR="00B22A17" w:rsidRPr="0089307D" w:rsidRDefault="00164DE6"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lastRenderedPageBreak/>
        <w:t>Не разрешаются блюда с привкусом сырой и подгоревшей муки, с недоваренными или сильно переваренными продуктами, комками заварившейся муки, резкой кислотностью, пересолом и др.</w:t>
      </w:r>
    </w:p>
    <w:p w:rsidR="00B22A17" w:rsidRPr="00F76C08" w:rsidRDefault="00B22A17" w:rsidP="00DB15DB">
      <w:pPr>
        <w:pStyle w:val="a4"/>
        <w:numPr>
          <w:ilvl w:val="0"/>
          <w:numId w:val="4"/>
        </w:numPr>
        <w:tabs>
          <w:tab w:val="left" w:pos="1134"/>
          <w:tab w:val="left" w:pos="1276"/>
        </w:tabs>
        <w:ind w:firstLine="246"/>
        <w:jc w:val="center"/>
        <w:rPr>
          <w:rFonts w:eastAsia="Times New Roman"/>
          <w:b/>
          <w:color w:val="000000"/>
          <w:sz w:val="26"/>
          <w:szCs w:val="26"/>
          <w:lang w:eastAsia="ru-RU"/>
        </w:rPr>
      </w:pPr>
      <w:r w:rsidRPr="00F76C08">
        <w:rPr>
          <w:rFonts w:eastAsia="Times New Roman"/>
          <w:b/>
          <w:color w:val="000000"/>
          <w:sz w:val="26"/>
          <w:szCs w:val="26"/>
          <w:lang w:eastAsia="ru-RU"/>
        </w:rPr>
        <w:t>Органолептическая оценка вторых блюд</w:t>
      </w:r>
    </w:p>
    <w:p w:rsid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F76C08">
        <w:rPr>
          <w:rFonts w:eastAsia="Times New Roman"/>
          <w:color w:val="000000"/>
          <w:sz w:val="26"/>
          <w:szCs w:val="26"/>
          <w:lang w:eastAsia="ru-RU"/>
        </w:rPr>
        <w:t>В блюдах, отпускаемых с гарниром и соусом, все составные части оцениваются отдельно. Оценка соусных блюд (гуляш, рагу) даётся общая.</w:t>
      </w:r>
    </w:p>
    <w:p w:rsid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Мясо птицы должно быть мягким, сочным и легко отделяться от костей.</w:t>
      </w:r>
    </w:p>
    <w:p w:rsid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 xml:space="preserve">При наличии крупяных, мучных или овощных гарниров проверяют также их консистенцию. В рассыпчатых кашах хорошо набухшие зёрна должны отделяться друг от друга. Распределяя кашу тонким слоем на тарелке, проверяют присутствие в ней необрушенных зёрен, посторонних примесей, комков. При оценке консистенции каши её сравнивают </w:t>
      </w:r>
      <w:proofErr w:type="gramStart"/>
      <w:r w:rsidRPr="0089307D">
        <w:rPr>
          <w:rFonts w:eastAsia="Times New Roman"/>
          <w:color w:val="000000"/>
          <w:sz w:val="26"/>
          <w:szCs w:val="26"/>
          <w:lang w:eastAsia="ru-RU"/>
        </w:rPr>
        <w:t>с</w:t>
      </w:r>
      <w:proofErr w:type="gramEnd"/>
      <w:r w:rsidRPr="0089307D">
        <w:rPr>
          <w:rFonts w:eastAsia="Times New Roman"/>
          <w:color w:val="000000"/>
          <w:sz w:val="26"/>
          <w:szCs w:val="26"/>
          <w:lang w:eastAsia="ru-RU"/>
        </w:rPr>
        <w:t xml:space="preserve"> запланированной по меню, что позволяет выявить </w:t>
      </w:r>
      <w:proofErr w:type="spellStart"/>
      <w:r w:rsidRPr="0089307D">
        <w:rPr>
          <w:rFonts w:eastAsia="Times New Roman"/>
          <w:color w:val="000000"/>
          <w:sz w:val="26"/>
          <w:szCs w:val="26"/>
          <w:lang w:eastAsia="ru-RU"/>
        </w:rPr>
        <w:t>недовложение</w:t>
      </w:r>
      <w:proofErr w:type="spellEnd"/>
      <w:r w:rsidRPr="0089307D">
        <w:rPr>
          <w:rFonts w:eastAsia="Times New Roman"/>
          <w:color w:val="000000"/>
          <w:sz w:val="26"/>
          <w:szCs w:val="26"/>
          <w:lang w:eastAsia="ru-RU"/>
        </w:rPr>
        <w:t>.</w:t>
      </w:r>
    </w:p>
    <w:p w:rsid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Макаронные изделия, если они сварены правильно, должны быть мягкие и легко отделяться друг от друга, не склеиваясь, свисать с ребра вилки или ложки. Биточки и котлеты из круп должны сохранять форму после жарки.</w:t>
      </w:r>
    </w:p>
    <w:p w:rsid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При оценке овощных гарниров обращают внимание на качество очистки овощей и картофеля, на консистенцию блюд, их внешний вид, цвет. Так, если картофельное пюре разжижено и имеет синеватый оттенок, следует поинтересоваться качеством исходного картофеля, процентом отхода, закладкой и выходом, обратить внимание на наличие в рецептуре молока и жира. При подозрении на несоответствии рецептуре – блюдо направляется на анализ в лабораторию.</w:t>
      </w:r>
    </w:p>
    <w:p w:rsid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Консистенцию соусов определяют, сливая их тонкой струйкой из ложки в тарелку. Если в состав соуса входят пассированные коренья, лук, их отделяют и проверяют состав, форму нарезки, консистенцию. Обязательно обращают внимание на цвет соуса. Если в него входят томат и жир или сметана, то соус должен быть приятного янтарного цвета. У плохо приготовленного соуса – горьковато-неприятный вкус. Блюдо, политое таким соусом, не вызывает аппетита, снижает вкусовые достоинства пищи, а, следовательно, её усвоение.</w:t>
      </w:r>
    </w:p>
    <w:p w:rsidR="00B22A17" w:rsidRPr="0089307D" w:rsidRDefault="00E94E9E" w:rsidP="0089307D">
      <w:pPr>
        <w:pStyle w:val="a4"/>
        <w:numPr>
          <w:ilvl w:val="1"/>
          <w:numId w:val="4"/>
        </w:numPr>
        <w:tabs>
          <w:tab w:val="left" w:pos="284"/>
        </w:tabs>
        <w:ind w:left="0" w:firstLine="0"/>
        <w:jc w:val="both"/>
        <w:rPr>
          <w:rFonts w:eastAsia="Times New Roman"/>
          <w:color w:val="000000"/>
          <w:sz w:val="26"/>
          <w:szCs w:val="26"/>
          <w:lang w:eastAsia="ru-RU"/>
        </w:rPr>
      </w:pPr>
      <w:r w:rsidRPr="0089307D">
        <w:rPr>
          <w:rFonts w:eastAsia="Times New Roman"/>
          <w:color w:val="000000"/>
          <w:sz w:val="26"/>
          <w:szCs w:val="26"/>
          <w:lang w:eastAsia="ru-RU"/>
        </w:rPr>
        <w:t>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Варёная рыба должна иметь вкус, характерный для данного её вида с хорошо выраженным привкусом овощей и пряностей, а жареная – приятный слегка заметный привкус свежего жира, на котором её жарили. Она должна быть мягкой, сочной, не крошащейся сохраняющей форму нарезки.</w:t>
      </w:r>
    </w:p>
    <w:p w:rsidR="00B22A17" w:rsidRPr="00F76C08" w:rsidRDefault="00B22A17" w:rsidP="00DB15DB">
      <w:pPr>
        <w:pStyle w:val="a4"/>
        <w:numPr>
          <w:ilvl w:val="0"/>
          <w:numId w:val="4"/>
        </w:numPr>
        <w:tabs>
          <w:tab w:val="left" w:pos="1134"/>
          <w:tab w:val="left" w:pos="1276"/>
        </w:tabs>
        <w:ind w:firstLine="246"/>
        <w:jc w:val="center"/>
        <w:rPr>
          <w:rFonts w:eastAsia="Times New Roman"/>
          <w:b/>
          <w:color w:val="000000"/>
          <w:sz w:val="26"/>
          <w:szCs w:val="26"/>
          <w:lang w:eastAsia="ru-RU"/>
        </w:rPr>
      </w:pPr>
      <w:r w:rsidRPr="00F76C08">
        <w:rPr>
          <w:rFonts w:eastAsia="Times New Roman"/>
          <w:b/>
          <w:color w:val="000000"/>
          <w:sz w:val="26"/>
          <w:szCs w:val="26"/>
          <w:lang w:eastAsia="ru-RU"/>
        </w:rPr>
        <w:t>Критерии оценки качества блюд</w:t>
      </w:r>
    </w:p>
    <w:p w:rsidR="00953BEE" w:rsidRPr="00F76C08" w:rsidRDefault="00953BEE" w:rsidP="0089307D">
      <w:pPr>
        <w:pStyle w:val="a4"/>
        <w:numPr>
          <w:ilvl w:val="1"/>
          <w:numId w:val="4"/>
        </w:numPr>
        <w:tabs>
          <w:tab w:val="left" w:pos="284"/>
        </w:tabs>
        <w:ind w:left="0" w:firstLine="0"/>
        <w:jc w:val="both"/>
        <w:rPr>
          <w:rFonts w:eastAsia="Times New Roman"/>
          <w:color w:val="000000"/>
          <w:sz w:val="26"/>
          <w:szCs w:val="26"/>
          <w:lang w:eastAsia="ru-RU"/>
        </w:rPr>
      </w:pPr>
      <w:r w:rsidRPr="00F76C08">
        <w:rPr>
          <w:rFonts w:eastAsia="Times New Roman"/>
          <w:color w:val="000000"/>
          <w:sz w:val="26"/>
          <w:szCs w:val="26"/>
          <w:lang w:eastAsia="ru-RU"/>
        </w:rPr>
        <w:t>Критерии:</w:t>
      </w:r>
    </w:p>
    <w:p w:rsidR="00953BEE" w:rsidRPr="00DB15DB" w:rsidRDefault="00DB15DB" w:rsidP="00DB15DB">
      <w:pPr>
        <w:tabs>
          <w:tab w:val="left" w:pos="1134"/>
        </w:tabs>
        <w:jc w:val="both"/>
        <w:rPr>
          <w:rFonts w:eastAsia="Times New Roman"/>
          <w:color w:val="000000"/>
          <w:sz w:val="26"/>
          <w:szCs w:val="26"/>
          <w:lang w:eastAsia="ru-RU"/>
        </w:rPr>
      </w:pPr>
      <w:r w:rsidRPr="00DB15DB">
        <w:rPr>
          <w:rFonts w:eastAsia="Times New Roman"/>
          <w:i/>
          <w:color w:val="000000"/>
          <w:sz w:val="26"/>
          <w:szCs w:val="26"/>
          <w:lang w:eastAsia="ru-RU"/>
        </w:rPr>
        <w:t xml:space="preserve">- </w:t>
      </w:r>
      <w:r w:rsidR="00DD6045" w:rsidRPr="00DB15DB">
        <w:rPr>
          <w:rFonts w:eastAsia="Times New Roman"/>
          <w:b/>
          <w:i/>
          <w:color w:val="000000"/>
          <w:sz w:val="26"/>
          <w:szCs w:val="26"/>
          <w:lang w:eastAsia="ru-RU"/>
        </w:rPr>
        <w:t>«Соответствует</w:t>
      </w:r>
      <w:r w:rsidR="00953BEE" w:rsidRPr="00DB15DB">
        <w:rPr>
          <w:rFonts w:eastAsia="Times New Roman"/>
          <w:b/>
          <w:i/>
          <w:color w:val="000000"/>
          <w:sz w:val="26"/>
          <w:szCs w:val="26"/>
          <w:lang w:eastAsia="ru-RU"/>
        </w:rPr>
        <w:t>»</w:t>
      </w:r>
      <w:r w:rsidR="00953BEE" w:rsidRPr="00DB15DB">
        <w:rPr>
          <w:rFonts w:eastAsia="Times New Roman"/>
          <w:color w:val="000000"/>
          <w:sz w:val="26"/>
          <w:szCs w:val="26"/>
          <w:lang w:eastAsia="ru-RU"/>
        </w:rPr>
        <w:t xml:space="preserve"> – блюдо приготовлено в соответствии с технологией.</w:t>
      </w:r>
    </w:p>
    <w:p w:rsidR="00953BEE" w:rsidRPr="00DB15DB" w:rsidRDefault="00DB15DB" w:rsidP="00DB15DB">
      <w:pPr>
        <w:tabs>
          <w:tab w:val="left" w:pos="1134"/>
        </w:tabs>
        <w:jc w:val="both"/>
        <w:rPr>
          <w:rFonts w:eastAsia="Times New Roman"/>
          <w:color w:val="000000"/>
          <w:sz w:val="26"/>
          <w:szCs w:val="26"/>
          <w:lang w:eastAsia="ru-RU"/>
        </w:rPr>
      </w:pPr>
      <w:r w:rsidRPr="00DB15DB">
        <w:rPr>
          <w:rFonts w:eastAsia="Times New Roman"/>
          <w:i/>
          <w:color w:val="000000"/>
          <w:sz w:val="26"/>
          <w:szCs w:val="26"/>
          <w:lang w:eastAsia="ru-RU"/>
        </w:rPr>
        <w:t>-</w:t>
      </w:r>
      <w:r>
        <w:rPr>
          <w:rFonts w:eastAsia="Times New Roman"/>
          <w:b/>
          <w:i/>
          <w:color w:val="000000"/>
          <w:sz w:val="26"/>
          <w:szCs w:val="26"/>
          <w:lang w:eastAsia="ru-RU"/>
        </w:rPr>
        <w:t xml:space="preserve"> </w:t>
      </w:r>
      <w:r w:rsidR="0068080C" w:rsidRPr="00DB15DB">
        <w:rPr>
          <w:rFonts w:eastAsia="Times New Roman"/>
          <w:b/>
          <w:i/>
          <w:color w:val="000000"/>
          <w:sz w:val="26"/>
          <w:szCs w:val="26"/>
          <w:lang w:eastAsia="ru-RU"/>
        </w:rPr>
        <w:t>«Допускается</w:t>
      </w:r>
      <w:r w:rsidR="00953BEE" w:rsidRPr="00DB15DB">
        <w:rPr>
          <w:rFonts w:eastAsia="Times New Roman"/>
          <w:b/>
          <w:i/>
          <w:color w:val="000000"/>
          <w:sz w:val="26"/>
          <w:szCs w:val="26"/>
          <w:lang w:eastAsia="ru-RU"/>
        </w:rPr>
        <w:t>»</w:t>
      </w:r>
      <w:r w:rsidR="00953BEE" w:rsidRPr="00DB15DB">
        <w:rPr>
          <w:rFonts w:eastAsia="Times New Roman"/>
          <w:color w:val="000000"/>
          <w:sz w:val="26"/>
          <w:szCs w:val="26"/>
          <w:lang w:eastAsia="ru-RU"/>
        </w:rPr>
        <w:t xml:space="preserve"> – незначительные изменения в технологии приготовления блюда, которые не привели к изменению вкуса и которые можно исправить.</w:t>
      </w:r>
    </w:p>
    <w:p w:rsidR="0089307D" w:rsidRDefault="00DB15DB" w:rsidP="0089307D">
      <w:pPr>
        <w:tabs>
          <w:tab w:val="left" w:pos="1134"/>
        </w:tabs>
        <w:jc w:val="both"/>
        <w:rPr>
          <w:rFonts w:eastAsia="Times New Roman"/>
          <w:color w:val="000000"/>
          <w:sz w:val="26"/>
          <w:szCs w:val="26"/>
          <w:lang w:eastAsia="ru-RU"/>
        </w:rPr>
      </w:pPr>
      <w:r w:rsidRPr="00DB15DB">
        <w:rPr>
          <w:rFonts w:eastAsia="Times New Roman"/>
          <w:i/>
          <w:color w:val="000000"/>
          <w:sz w:val="26"/>
          <w:szCs w:val="26"/>
          <w:lang w:eastAsia="ru-RU"/>
        </w:rPr>
        <w:t>-</w:t>
      </w:r>
      <w:r w:rsidR="0068080C" w:rsidRPr="00DB15DB">
        <w:rPr>
          <w:rFonts w:eastAsia="Times New Roman"/>
          <w:b/>
          <w:i/>
          <w:color w:val="000000"/>
          <w:sz w:val="26"/>
          <w:szCs w:val="26"/>
          <w:lang w:eastAsia="ru-RU"/>
        </w:rPr>
        <w:t xml:space="preserve"> «Не допускается</w:t>
      </w:r>
      <w:r w:rsidR="00953BEE" w:rsidRPr="00DB15DB">
        <w:rPr>
          <w:rFonts w:eastAsia="Times New Roman"/>
          <w:b/>
          <w:i/>
          <w:color w:val="000000"/>
          <w:sz w:val="26"/>
          <w:szCs w:val="26"/>
          <w:lang w:eastAsia="ru-RU"/>
        </w:rPr>
        <w:t>»</w:t>
      </w:r>
      <w:r w:rsidR="00953BEE" w:rsidRPr="00DB15DB">
        <w:rPr>
          <w:rFonts w:eastAsia="Times New Roman"/>
          <w:color w:val="000000"/>
          <w:sz w:val="26"/>
          <w:szCs w:val="26"/>
          <w:lang w:eastAsia="ru-RU"/>
        </w:rPr>
        <w:t xml:space="preserve"> – изменения в технологии приготовления блюда невозможно исправить. К раздаче не допускается, требуется замена блюда.</w:t>
      </w:r>
    </w:p>
    <w:p w:rsidR="0089307D" w:rsidRDefault="0089307D" w:rsidP="0089307D">
      <w:pPr>
        <w:tabs>
          <w:tab w:val="left" w:pos="1134"/>
        </w:tabs>
        <w:jc w:val="both"/>
        <w:rPr>
          <w:rFonts w:eastAsia="Times New Roman"/>
          <w:color w:val="000000"/>
          <w:sz w:val="26"/>
          <w:szCs w:val="26"/>
          <w:lang w:eastAsia="ru-RU"/>
        </w:rPr>
      </w:pPr>
      <w:r>
        <w:rPr>
          <w:rFonts w:eastAsia="Times New Roman"/>
          <w:color w:val="000000"/>
          <w:sz w:val="26"/>
          <w:szCs w:val="26"/>
          <w:lang w:eastAsia="ru-RU"/>
        </w:rPr>
        <w:t xml:space="preserve">5.2. </w:t>
      </w:r>
      <w:r w:rsidR="00953BEE" w:rsidRPr="0089307D">
        <w:rPr>
          <w:rFonts w:eastAsia="Times New Roman"/>
          <w:color w:val="000000"/>
          <w:sz w:val="26"/>
          <w:szCs w:val="26"/>
          <w:lang w:eastAsia="ru-RU"/>
        </w:rPr>
        <w:t>Оценки качества блюд и кулинарных изделий заносятся в журнал установленной формы, оформляются подписями всех членов комиссии.</w:t>
      </w:r>
    </w:p>
    <w:p w:rsidR="0089307D" w:rsidRDefault="0089307D" w:rsidP="0089307D">
      <w:pPr>
        <w:tabs>
          <w:tab w:val="left" w:pos="1134"/>
        </w:tabs>
        <w:jc w:val="both"/>
        <w:rPr>
          <w:rFonts w:eastAsia="Times New Roman"/>
          <w:color w:val="000000"/>
          <w:sz w:val="26"/>
          <w:szCs w:val="26"/>
          <w:lang w:eastAsia="ru-RU"/>
        </w:rPr>
      </w:pPr>
      <w:r>
        <w:rPr>
          <w:rFonts w:eastAsia="Times New Roman"/>
          <w:color w:val="000000"/>
          <w:sz w:val="26"/>
          <w:szCs w:val="26"/>
          <w:lang w:eastAsia="ru-RU"/>
        </w:rPr>
        <w:t xml:space="preserve">5.3. </w:t>
      </w:r>
      <w:r w:rsidR="00953BEE" w:rsidRPr="0089307D">
        <w:rPr>
          <w:rFonts w:eastAsia="Times New Roman"/>
          <w:color w:val="000000"/>
          <w:sz w:val="26"/>
          <w:szCs w:val="26"/>
          <w:lang w:eastAsia="ru-RU"/>
        </w:rPr>
        <w:t xml:space="preserve">Оценка </w:t>
      </w:r>
      <w:r w:rsidR="0068080C" w:rsidRPr="0089307D">
        <w:rPr>
          <w:rFonts w:eastAsia="Times New Roman"/>
          <w:b/>
          <w:i/>
          <w:color w:val="000000"/>
          <w:sz w:val="26"/>
          <w:szCs w:val="26"/>
          <w:lang w:eastAsia="ru-RU"/>
        </w:rPr>
        <w:t>«разрешено</w:t>
      </w:r>
      <w:r w:rsidR="00953BEE" w:rsidRPr="0089307D">
        <w:rPr>
          <w:rFonts w:eastAsia="Times New Roman"/>
          <w:b/>
          <w:i/>
          <w:color w:val="000000"/>
          <w:sz w:val="26"/>
          <w:szCs w:val="26"/>
          <w:lang w:eastAsia="ru-RU"/>
        </w:rPr>
        <w:t>»</w:t>
      </w:r>
      <w:r w:rsidR="00953BEE" w:rsidRPr="0089307D">
        <w:rPr>
          <w:rFonts w:eastAsia="Times New Roman"/>
          <w:color w:val="000000"/>
          <w:sz w:val="26"/>
          <w:szCs w:val="26"/>
          <w:lang w:eastAsia="ru-RU"/>
        </w:rPr>
        <w:t xml:space="preserve"> и </w:t>
      </w:r>
      <w:r w:rsidR="0068080C" w:rsidRPr="0089307D">
        <w:rPr>
          <w:rFonts w:eastAsia="Times New Roman"/>
          <w:b/>
          <w:i/>
          <w:color w:val="000000"/>
          <w:sz w:val="26"/>
          <w:szCs w:val="26"/>
          <w:lang w:eastAsia="ru-RU"/>
        </w:rPr>
        <w:t>«не разрешено</w:t>
      </w:r>
      <w:r w:rsidR="00953BEE" w:rsidRPr="0089307D">
        <w:rPr>
          <w:rFonts w:eastAsia="Times New Roman"/>
          <w:b/>
          <w:i/>
          <w:color w:val="000000"/>
          <w:sz w:val="26"/>
          <w:szCs w:val="26"/>
          <w:lang w:eastAsia="ru-RU"/>
        </w:rPr>
        <w:t>»,</w:t>
      </w:r>
      <w:r w:rsidR="00953BEE" w:rsidRPr="0089307D">
        <w:rPr>
          <w:rFonts w:eastAsia="Times New Roman"/>
          <w:color w:val="000000"/>
          <w:sz w:val="26"/>
          <w:szCs w:val="26"/>
          <w:lang w:eastAsia="ru-RU"/>
        </w:rPr>
        <w:t xml:space="preserve"> данная </w:t>
      </w:r>
      <w:proofErr w:type="spellStart"/>
      <w:r w:rsidR="00953BEE" w:rsidRPr="0089307D">
        <w:rPr>
          <w:rFonts w:eastAsia="Times New Roman"/>
          <w:color w:val="000000"/>
          <w:sz w:val="26"/>
          <w:szCs w:val="26"/>
          <w:lang w:eastAsia="ru-RU"/>
        </w:rPr>
        <w:t>бракеражной</w:t>
      </w:r>
      <w:proofErr w:type="spellEnd"/>
      <w:r w:rsidR="00953BEE" w:rsidRPr="0089307D">
        <w:rPr>
          <w:rFonts w:eastAsia="Times New Roman"/>
          <w:color w:val="000000"/>
          <w:sz w:val="26"/>
          <w:szCs w:val="26"/>
          <w:lang w:eastAsia="ru-RU"/>
        </w:rPr>
        <w:t xml:space="preserve"> комиссией или другими проверяющими лицами, обсуждается на совещаниях при директоре. Лица, </w:t>
      </w:r>
      <w:r w:rsidR="00953BEE" w:rsidRPr="0089307D">
        <w:rPr>
          <w:rFonts w:eastAsia="Times New Roman"/>
          <w:color w:val="000000"/>
          <w:sz w:val="26"/>
          <w:szCs w:val="26"/>
          <w:lang w:eastAsia="ru-RU"/>
        </w:rPr>
        <w:lastRenderedPageBreak/>
        <w:t>виновные в неудовлетворительном приготовлении блюд и кулинарных изделий, привлекаются к ответственности.</w:t>
      </w:r>
    </w:p>
    <w:p w:rsidR="00953BEE" w:rsidRPr="0089307D" w:rsidRDefault="0089307D" w:rsidP="0089307D">
      <w:pPr>
        <w:tabs>
          <w:tab w:val="left" w:pos="1134"/>
        </w:tabs>
        <w:jc w:val="both"/>
        <w:rPr>
          <w:rFonts w:eastAsia="Times New Roman"/>
          <w:color w:val="000000"/>
          <w:sz w:val="26"/>
          <w:szCs w:val="26"/>
          <w:lang w:eastAsia="ru-RU"/>
        </w:rPr>
      </w:pPr>
      <w:r>
        <w:rPr>
          <w:rFonts w:eastAsia="Times New Roman"/>
          <w:color w:val="000000"/>
          <w:sz w:val="26"/>
          <w:szCs w:val="26"/>
          <w:lang w:eastAsia="ru-RU"/>
        </w:rPr>
        <w:t xml:space="preserve">5.4. </w:t>
      </w:r>
      <w:r w:rsidR="00953BEE" w:rsidRPr="0089307D">
        <w:rPr>
          <w:rFonts w:eastAsia="Times New Roman"/>
          <w:color w:val="000000"/>
          <w:sz w:val="26"/>
          <w:szCs w:val="26"/>
          <w:lang w:eastAsia="ru-RU"/>
        </w:rPr>
        <w:t>Для определения правильности веса штучных готовых кулинарных изделий и полуфабрикатов одновременно взвешиваются 5</w:t>
      </w:r>
      <w:r w:rsidR="00F76C08" w:rsidRPr="0089307D">
        <w:rPr>
          <w:rFonts w:eastAsia="Times New Roman"/>
          <w:color w:val="000000"/>
          <w:sz w:val="26"/>
          <w:szCs w:val="26"/>
          <w:lang w:eastAsia="ru-RU"/>
        </w:rPr>
        <w:t>-</w:t>
      </w:r>
      <w:r w:rsidR="00953BEE" w:rsidRPr="0089307D">
        <w:rPr>
          <w:rFonts w:eastAsia="Times New Roman"/>
          <w:color w:val="000000"/>
          <w:sz w:val="26"/>
          <w:szCs w:val="26"/>
          <w:lang w:eastAsia="ru-RU"/>
        </w:rPr>
        <w:t>10 порций каждого вида, а каш, гарниров и других нештучных блюд, и изделий, – пут</w:t>
      </w:r>
      <w:r w:rsidR="00F76C08" w:rsidRPr="0089307D">
        <w:rPr>
          <w:rFonts w:eastAsia="Times New Roman"/>
          <w:color w:val="000000"/>
          <w:sz w:val="26"/>
          <w:szCs w:val="26"/>
          <w:lang w:eastAsia="ru-RU"/>
        </w:rPr>
        <w:t>ё</w:t>
      </w:r>
      <w:r w:rsidR="00953BEE" w:rsidRPr="0089307D">
        <w:rPr>
          <w:rFonts w:eastAsia="Times New Roman"/>
          <w:color w:val="000000"/>
          <w:sz w:val="26"/>
          <w:szCs w:val="26"/>
          <w:lang w:eastAsia="ru-RU"/>
        </w:rPr>
        <w:t>м взвешивания порций, взятых при отпуске потребителю.</w:t>
      </w:r>
    </w:p>
    <w:p w:rsidR="00B9738A" w:rsidRPr="00F76C08" w:rsidRDefault="00B9738A" w:rsidP="00B22A17">
      <w:pPr>
        <w:tabs>
          <w:tab w:val="left" w:pos="1134"/>
        </w:tabs>
        <w:ind w:firstLine="709"/>
        <w:jc w:val="both"/>
        <w:rPr>
          <w:rFonts w:eastAsia="Times New Roman"/>
          <w:color w:val="000000"/>
          <w:sz w:val="26"/>
          <w:szCs w:val="26"/>
          <w:lang w:eastAsia="ru-RU"/>
        </w:rPr>
      </w:pPr>
    </w:p>
    <w:p w:rsidR="00E94E9E" w:rsidRPr="00F76C08" w:rsidRDefault="00E94E9E" w:rsidP="00B22A17">
      <w:pPr>
        <w:shd w:val="clear" w:color="auto" w:fill="FFFFFF"/>
        <w:tabs>
          <w:tab w:val="left" w:pos="1134"/>
        </w:tabs>
        <w:ind w:right="1557" w:firstLine="709"/>
        <w:rPr>
          <w:sz w:val="26"/>
          <w:szCs w:val="26"/>
        </w:rPr>
      </w:pPr>
    </w:p>
    <w:p w:rsidR="00B9738A" w:rsidRPr="00B9738A" w:rsidRDefault="00B9738A" w:rsidP="00B9738A">
      <w:pPr>
        <w:jc w:val="both"/>
        <w:rPr>
          <w:sz w:val="24"/>
          <w:szCs w:val="24"/>
        </w:rPr>
      </w:pPr>
    </w:p>
    <w:sectPr w:rsidR="00B9738A" w:rsidRPr="00B9738A" w:rsidSect="00953BEE">
      <w:footerReference w:type="default" r:id="rId10"/>
      <w:pgSz w:w="11906" w:h="16838"/>
      <w:pgMar w:top="1134" w:right="850"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FEB" w:rsidRDefault="00643FEB" w:rsidP="00953BEE">
      <w:r>
        <w:separator/>
      </w:r>
    </w:p>
  </w:endnote>
  <w:endnote w:type="continuationSeparator" w:id="0">
    <w:p w:rsidR="00643FEB" w:rsidRDefault="00643FEB" w:rsidP="00953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3077641"/>
      <w:docPartObj>
        <w:docPartGallery w:val="Page Numbers (Bottom of Page)"/>
        <w:docPartUnique/>
      </w:docPartObj>
    </w:sdtPr>
    <w:sdtEndPr>
      <w:rPr>
        <w:sz w:val="18"/>
      </w:rPr>
    </w:sdtEndPr>
    <w:sdtContent>
      <w:p w:rsidR="00953BEE" w:rsidRPr="00953BEE" w:rsidRDefault="00953BEE">
        <w:pPr>
          <w:pStyle w:val="a7"/>
          <w:jc w:val="center"/>
          <w:rPr>
            <w:sz w:val="18"/>
          </w:rPr>
        </w:pPr>
        <w:r w:rsidRPr="00953BEE">
          <w:rPr>
            <w:sz w:val="18"/>
          </w:rPr>
          <w:fldChar w:fldCharType="begin"/>
        </w:r>
        <w:r w:rsidRPr="00953BEE">
          <w:rPr>
            <w:sz w:val="18"/>
          </w:rPr>
          <w:instrText>PAGE   \* MERGEFORMAT</w:instrText>
        </w:r>
        <w:r w:rsidRPr="00953BEE">
          <w:rPr>
            <w:sz w:val="18"/>
          </w:rPr>
          <w:fldChar w:fldCharType="separate"/>
        </w:r>
        <w:r w:rsidR="001809AE">
          <w:rPr>
            <w:noProof/>
            <w:sz w:val="18"/>
          </w:rPr>
          <w:t>2</w:t>
        </w:r>
        <w:r w:rsidRPr="00953BEE">
          <w:rPr>
            <w:sz w:val="18"/>
          </w:rPr>
          <w:fldChar w:fldCharType="end"/>
        </w:r>
      </w:p>
    </w:sdtContent>
  </w:sdt>
  <w:p w:rsidR="00953BEE" w:rsidRDefault="00953BE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FEB" w:rsidRDefault="00643FEB" w:rsidP="00953BEE">
      <w:r>
        <w:separator/>
      </w:r>
    </w:p>
  </w:footnote>
  <w:footnote w:type="continuationSeparator" w:id="0">
    <w:p w:rsidR="00643FEB" w:rsidRDefault="00643FEB" w:rsidP="00953B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D15DD"/>
    <w:multiLevelType w:val="multilevel"/>
    <w:tmpl w:val="C7767ED4"/>
    <w:lvl w:ilvl="0">
      <w:start w:val="1"/>
      <w:numFmt w:val="decimal"/>
      <w:lvlText w:val="%1."/>
      <w:lvlJc w:val="left"/>
      <w:pPr>
        <w:ind w:left="463" w:hanging="463"/>
      </w:pPr>
      <w:rPr>
        <w:rFonts w:hint="default"/>
      </w:rPr>
    </w:lvl>
    <w:lvl w:ilvl="1">
      <w:start w:val="1"/>
      <w:numFmt w:val="decimal"/>
      <w:lvlText w:val="%1.%2."/>
      <w:lvlJc w:val="left"/>
      <w:pPr>
        <w:ind w:left="463" w:hanging="46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14396A"/>
    <w:multiLevelType w:val="multilevel"/>
    <w:tmpl w:val="C1D249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F7D4E9D"/>
    <w:multiLevelType w:val="hybridMultilevel"/>
    <w:tmpl w:val="6734C02C"/>
    <w:lvl w:ilvl="0" w:tplc="9C4A40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1B4DF3"/>
    <w:multiLevelType w:val="multilevel"/>
    <w:tmpl w:val="B502AF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BFC6D6F"/>
    <w:multiLevelType w:val="multilevel"/>
    <w:tmpl w:val="6B62EB5E"/>
    <w:lvl w:ilvl="0">
      <w:start w:val="1"/>
      <w:numFmt w:val="decimal"/>
      <w:lvlText w:val="%1."/>
      <w:lvlJc w:val="center"/>
      <w:pPr>
        <w:ind w:left="1080" w:hanging="720"/>
      </w:pPr>
      <w:rPr>
        <w:rFonts w:hint="default"/>
      </w:rPr>
    </w:lvl>
    <w:lvl w:ilvl="1">
      <w:start w:val="2"/>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7BF255D6"/>
    <w:multiLevelType w:val="multilevel"/>
    <w:tmpl w:val="813C8318"/>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4"/>
  </w:num>
  <w:num w:numId="2">
    <w:abstractNumId w:val="5"/>
  </w:num>
  <w:num w:numId="3">
    <w:abstractNumId w:val="3"/>
    <w:lvlOverride w:ilvl="0"/>
    <w:lvlOverride w:ilvl="1">
      <w:startOverride w:val="1"/>
    </w:lvlOverride>
    <w:lvlOverride w:ilvl="2"/>
    <w:lvlOverride w:ilvl="3"/>
    <w:lvlOverride w:ilvl="4"/>
    <w:lvlOverride w:ilvl="5"/>
    <w:lvlOverride w:ilvl="6"/>
    <w:lvlOverride w:ilvl="7"/>
    <w:lvlOverride w:ilvl="8"/>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E09"/>
    <w:rsid w:val="00070CF8"/>
    <w:rsid w:val="00164DE6"/>
    <w:rsid w:val="001809AE"/>
    <w:rsid w:val="001C793F"/>
    <w:rsid w:val="0031201E"/>
    <w:rsid w:val="00436340"/>
    <w:rsid w:val="005308F5"/>
    <w:rsid w:val="005E7A59"/>
    <w:rsid w:val="00643FEB"/>
    <w:rsid w:val="0068080C"/>
    <w:rsid w:val="006811A3"/>
    <w:rsid w:val="006C0C4A"/>
    <w:rsid w:val="006D3823"/>
    <w:rsid w:val="008920AF"/>
    <w:rsid w:val="0089307D"/>
    <w:rsid w:val="00930651"/>
    <w:rsid w:val="00953BEE"/>
    <w:rsid w:val="009A644E"/>
    <w:rsid w:val="009B6ABC"/>
    <w:rsid w:val="009C75D4"/>
    <w:rsid w:val="009C7626"/>
    <w:rsid w:val="00A35BCB"/>
    <w:rsid w:val="00A7477A"/>
    <w:rsid w:val="00AF0E09"/>
    <w:rsid w:val="00B11C32"/>
    <w:rsid w:val="00B22A17"/>
    <w:rsid w:val="00B55594"/>
    <w:rsid w:val="00B9738A"/>
    <w:rsid w:val="00BA3DC4"/>
    <w:rsid w:val="00C06B34"/>
    <w:rsid w:val="00C21760"/>
    <w:rsid w:val="00C77FAC"/>
    <w:rsid w:val="00D70B11"/>
    <w:rsid w:val="00DB15DB"/>
    <w:rsid w:val="00DD6045"/>
    <w:rsid w:val="00DE534C"/>
    <w:rsid w:val="00E61F12"/>
    <w:rsid w:val="00E94E9E"/>
    <w:rsid w:val="00EC483C"/>
    <w:rsid w:val="00F0442E"/>
    <w:rsid w:val="00F72D44"/>
    <w:rsid w:val="00F76C08"/>
    <w:rsid w:val="00FA6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B9738A"/>
    <w:pPr>
      <w:keepNext/>
      <w:keepLines/>
      <w:widowControl w:val="0"/>
      <w:autoSpaceDE w:val="0"/>
      <w:autoSpaceDN w:val="0"/>
      <w:adjustRightInd w:val="0"/>
      <w:spacing w:before="40"/>
      <w:ind w:firstLine="720"/>
      <w:jc w:val="both"/>
      <w:outlineLvl w:val="1"/>
    </w:pPr>
    <w:rPr>
      <w:rFonts w:asciiTheme="majorHAnsi" w:eastAsiaTheme="majorEastAsia" w:hAnsiTheme="majorHAnsi" w:cstheme="majorBidi"/>
      <w:color w:val="2E74B5"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B9738A"/>
    <w:rPr>
      <w:rFonts w:asciiTheme="majorHAnsi" w:eastAsiaTheme="majorEastAsia" w:hAnsiTheme="majorHAnsi" w:cstheme="majorBidi"/>
      <w:color w:val="2E74B5" w:themeColor="accent1" w:themeShade="BF"/>
      <w:sz w:val="26"/>
      <w:szCs w:val="26"/>
      <w:lang w:eastAsia="ru-RU"/>
    </w:rPr>
  </w:style>
  <w:style w:type="table" w:styleId="a3">
    <w:name w:val="Table Grid"/>
    <w:basedOn w:val="a1"/>
    <w:uiPriority w:val="39"/>
    <w:rsid w:val="00B9738A"/>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semiHidden/>
    <w:unhideWhenUsed/>
    <w:rsid w:val="00B9738A"/>
    <w:pPr>
      <w:spacing w:before="120"/>
    </w:pPr>
    <w:rPr>
      <w:rFonts w:eastAsia="Times New Roman"/>
      <w:sz w:val="26"/>
      <w:szCs w:val="20"/>
      <w:lang w:eastAsia="ru-RU"/>
    </w:rPr>
  </w:style>
  <w:style w:type="character" w:customStyle="1" w:styleId="22">
    <w:name w:val="Основной текст 2 Знак"/>
    <w:basedOn w:val="a0"/>
    <w:link w:val="21"/>
    <w:semiHidden/>
    <w:rsid w:val="00B9738A"/>
    <w:rPr>
      <w:rFonts w:eastAsia="Times New Roman"/>
      <w:sz w:val="26"/>
      <w:szCs w:val="20"/>
      <w:lang w:eastAsia="ru-RU"/>
    </w:rPr>
  </w:style>
  <w:style w:type="paragraph" w:styleId="a4">
    <w:name w:val="List Paragraph"/>
    <w:basedOn w:val="a"/>
    <w:uiPriority w:val="34"/>
    <w:qFormat/>
    <w:rsid w:val="00B22A17"/>
    <w:pPr>
      <w:ind w:left="720"/>
      <w:contextualSpacing/>
    </w:pPr>
  </w:style>
  <w:style w:type="paragraph" w:styleId="a5">
    <w:name w:val="header"/>
    <w:basedOn w:val="a"/>
    <w:link w:val="a6"/>
    <w:uiPriority w:val="99"/>
    <w:unhideWhenUsed/>
    <w:rsid w:val="00953BEE"/>
    <w:pPr>
      <w:tabs>
        <w:tab w:val="center" w:pos="4677"/>
        <w:tab w:val="right" w:pos="9355"/>
      </w:tabs>
    </w:pPr>
  </w:style>
  <w:style w:type="character" w:customStyle="1" w:styleId="a6">
    <w:name w:val="Верхний колонтитул Знак"/>
    <w:basedOn w:val="a0"/>
    <w:link w:val="a5"/>
    <w:uiPriority w:val="99"/>
    <w:rsid w:val="00953BEE"/>
  </w:style>
  <w:style w:type="paragraph" w:styleId="a7">
    <w:name w:val="footer"/>
    <w:basedOn w:val="a"/>
    <w:link w:val="a8"/>
    <w:uiPriority w:val="99"/>
    <w:unhideWhenUsed/>
    <w:rsid w:val="00953BEE"/>
    <w:pPr>
      <w:tabs>
        <w:tab w:val="center" w:pos="4677"/>
        <w:tab w:val="right" w:pos="9355"/>
      </w:tabs>
    </w:pPr>
  </w:style>
  <w:style w:type="character" w:customStyle="1" w:styleId="a8">
    <w:name w:val="Нижний колонтитул Знак"/>
    <w:basedOn w:val="a0"/>
    <w:link w:val="a7"/>
    <w:uiPriority w:val="99"/>
    <w:rsid w:val="00953B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B9738A"/>
    <w:pPr>
      <w:keepNext/>
      <w:keepLines/>
      <w:widowControl w:val="0"/>
      <w:autoSpaceDE w:val="0"/>
      <w:autoSpaceDN w:val="0"/>
      <w:adjustRightInd w:val="0"/>
      <w:spacing w:before="40"/>
      <w:ind w:firstLine="720"/>
      <w:jc w:val="both"/>
      <w:outlineLvl w:val="1"/>
    </w:pPr>
    <w:rPr>
      <w:rFonts w:asciiTheme="majorHAnsi" w:eastAsiaTheme="majorEastAsia" w:hAnsiTheme="majorHAnsi" w:cstheme="majorBidi"/>
      <w:color w:val="2E74B5"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B9738A"/>
    <w:rPr>
      <w:rFonts w:asciiTheme="majorHAnsi" w:eastAsiaTheme="majorEastAsia" w:hAnsiTheme="majorHAnsi" w:cstheme="majorBidi"/>
      <w:color w:val="2E74B5" w:themeColor="accent1" w:themeShade="BF"/>
      <w:sz w:val="26"/>
      <w:szCs w:val="26"/>
      <w:lang w:eastAsia="ru-RU"/>
    </w:rPr>
  </w:style>
  <w:style w:type="table" w:styleId="a3">
    <w:name w:val="Table Grid"/>
    <w:basedOn w:val="a1"/>
    <w:uiPriority w:val="39"/>
    <w:rsid w:val="00B9738A"/>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semiHidden/>
    <w:unhideWhenUsed/>
    <w:rsid w:val="00B9738A"/>
    <w:pPr>
      <w:spacing w:before="120"/>
    </w:pPr>
    <w:rPr>
      <w:rFonts w:eastAsia="Times New Roman"/>
      <w:sz w:val="26"/>
      <w:szCs w:val="20"/>
      <w:lang w:eastAsia="ru-RU"/>
    </w:rPr>
  </w:style>
  <w:style w:type="character" w:customStyle="1" w:styleId="22">
    <w:name w:val="Основной текст 2 Знак"/>
    <w:basedOn w:val="a0"/>
    <w:link w:val="21"/>
    <w:semiHidden/>
    <w:rsid w:val="00B9738A"/>
    <w:rPr>
      <w:rFonts w:eastAsia="Times New Roman"/>
      <w:sz w:val="26"/>
      <w:szCs w:val="20"/>
      <w:lang w:eastAsia="ru-RU"/>
    </w:rPr>
  </w:style>
  <w:style w:type="paragraph" w:styleId="a4">
    <w:name w:val="List Paragraph"/>
    <w:basedOn w:val="a"/>
    <w:uiPriority w:val="34"/>
    <w:qFormat/>
    <w:rsid w:val="00B22A17"/>
    <w:pPr>
      <w:ind w:left="720"/>
      <w:contextualSpacing/>
    </w:pPr>
  </w:style>
  <w:style w:type="paragraph" w:styleId="a5">
    <w:name w:val="header"/>
    <w:basedOn w:val="a"/>
    <w:link w:val="a6"/>
    <w:uiPriority w:val="99"/>
    <w:unhideWhenUsed/>
    <w:rsid w:val="00953BEE"/>
    <w:pPr>
      <w:tabs>
        <w:tab w:val="center" w:pos="4677"/>
        <w:tab w:val="right" w:pos="9355"/>
      </w:tabs>
    </w:pPr>
  </w:style>
  <w:style w:type="character" w:customStyle="1" w:styleId="a6">
    <w:name w:val="Верхний колонтитул Знак"/>
    <w:basedOn w:val="a0"/>
    <w:link w:val="a5"/>
    <w:uiPriority w:val="99"/>
    <w:rsid w:val="00953BEE"/>
  </w:style>
  <w:style w:type="paragraph" w:styleId="a7">
    <w:name w:val="footer"/>
    <w:basedOn w:val="a"/>
    <w:link w:val="a8"/>
    <w:uiPriority w:val="99"/>
    <w:unhideWhenUsed/>
    <w:rsid w:val="00953BEE"/>
    <w:pPr>
      <w:tabs>
        <w:tab w:val="center" w:pos="4677"/>
        <w:tab w:val="right" w:pos="9355"/>
      </w:tabs>
    </w:pPr>
  </w:style>
  <w:style w:type="character" w:customStyle="1" w:styleId="a8">
    <w:name w:val="Нижний колонтитул Знак"/>
    <w:basedOn w:val="a0"/>
    <w:link w:val="a7"/>
    <w:uiPriority w:val="99"/>
    <w:rsid w:val="0095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537683">
      <w:bodyDiv w:val="1"/>
      <w:marLeft w:val="0"/>
      <w:marRight w:val="0"/>
      <w:marTop w:val="0"/>
      <w:marBottom w:val="0"/>
      <w:divBdr>
        <w:top w:val="none" w:sz="0" w:space="0" w:color="auto"/>
        <w:left w:val="none" w:sz="0" w:space="0" w:color="auto"/>
        <w:bottom w:val="none" w:sz="0" w:space="0" w:color="auto"/>
        <w:right w:val="none" w:sz="0" w:space="0" w:color="auto"/>
      </w:divBdr>
    </w:div>
    <w:div w:id="920216149">
      <w:bodyDiv w:val="1"/>
      <w:marLeft w:val="0"/>
      <w:marRight w:val="0"/>
      <w:marTop w:val="0"/>
      <w:marBottom w:val="0"/>
      <w:divBdr>
        <w:top w:val="none" w:sz="0" w:space="0" w:color="auto"/>
        <w:left w:val="none" w:sz="0" w:space="0" w:color="auto"/>
        <w:bottom w:val="none" w:sz="0" w:space="0" w:color="auto"/>
        <w:right w:val="none" w:sz="0" w:space="0" w:color="auto"/>
      </w:divBdr>
    </w:div>
    <w:div w:id="1621912895">
      <w:bodyDiv w:val="1"/>
      <w:marLeft w:val="0"/>
      <w:marRight w:val="0"/>
      <w:marTop w:val="0"/>
      <w:marBottom w:val="0"/>
      <w:divBdr>
        <w:top w:val="none" w:sz="0" w:space="0" w:color="auto"/>
        <w:left w:val="none" w:sz="0" w:space="0" w:color="auto"/>
        <w:bottom w:val="none" w:sz="0" w:space="0" w:color="auto"/>
        <w:right w:val="none" w:sz="0" w:space="0" w:color="auto"/>
      </w:divBdr>
    </w:div>
    <w:div w:id="182435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Лена</cp:lastModifiedBy>
  <cp:revision>2</cp:revision>
  <dcterms:created xsi:type="dcterms:W3CDTF">2026-10-11T15:31:00Z</dcterms:created>
  <dcterms:modified xsi:type="dcterms:W3CDTF">2026-10-11T15:31:00Z</dcterms:modified>
</cp:coreProperties>
</file>